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5B" w:rsidRDefault="00CE695B">
      <w:pPr>
        <w:kinsoku w:val="0"/>
        <w:overflowPunct w:val="0"/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E27FF4" w:rsidRDefault="00E27FF4" w:rsidP="00E27FF4">
      <w:pPr>
        <w:adjustRightInd/>
        <w:spacing w:line="244" w:lineRule="auto"/>
        <w:ind w:left="2640" w:right="889" w:hanging="1920"/>
        <w:outlineLvl w:val="1"/>
        <w:rPr>
          <w:rFonts w:ascii="Rockwell" w:eastAsia="Times New Roman" w:hAnsi="Rockwell" w:cs="Rockwell"/>
          <w:b/>
          <w:bCs/>
          <w:color w:val="003E7E"/>
          <w:sz w:val="28"/>
          <w:szCs w:val="28"/>
        </w:rPr>
      </w:pPr>
    </w:p>
    <w:p w:rsidR="00E27FF4" w:rsidRPr="00E27FF4" w:rsidRDefault="00A82461" w:rsidP="00E27FF4">
      <w:pPr>
        <w:adjustRightInd/>
        <w:spacing w:line="244" w:lineRule="auto"/>
        <w:ind w:left="2640" w:right="889" w:hanging="1920"/>
        <w:outlineLvl w:val="1"/>
        <w:rPr>
          <w:rFonts w:ascii="Rockwell" w:eastAsia="Times New Roman" w:hAnsi="Rockwell" w:cs="Rockwell"/>
          <w:b/>
          <w:bCs/>
          <w:color w:val="003E7E"/>
          <w:sz w:val="28"/>
          <w:szCs w:val="28"/>
        </w:rPr>
      </w:pPr>
      <w:r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 xml:space="preserve">The </w:t>
      </w:r>
      <w:r w:rsidR="00E27FF4" w:rsidRPr="00E27FF4"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 xml:space="preserve">Standard Insurance Company </w:t>
      </w:r>
    </w:p>
    <w:p w:rsidR="00CE695B" w:rsidRDefault="00CD3F8A">
      <w:pPr>
        <w:pStyle w:val="Heading1"/>
        <w:kinsoku w:val="0"/>
        <w:overflowPunct w:val="0"/>
        <w:spacing w:before="69"/>
        <w:ind w:right="56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-161290</wp:posOffset>
                </wp:positionV>
                <wp:extent cx="1638300" cy="7747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5B" w:rsidRDefault="00CE695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</w:p>
                          <w:p w:rsidR="00CE695B" w:rsidRDefault="00CE6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55pt;margin-top:-12.7pt;width:129pt;height:6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g4qQ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" o:allowincell="f" filled="f" stroked="f">
                <v:textbox inset="0,0,0,0">
                  <w:txbxContent>
                    <w:p w:rsidR="00CE695B" w:rsidRDefault="00CE695B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</w:p>
                    <w:p w:rsidR="00CE695B" w:rsidRDefault="00CE695B"/>
                  </w:txbxContent>
                </v:textbox>
                <w10:wrap anchorx="page"/>
              </v:rect>
            </w:pict>
          </mc:Fallback>
        </mc:AlternateContent>
      </w:r>
      <w:r w:rsidR="00CE695B">
        <w:rPr>
          <w:color w:val="003E7E"/>
        </w:rPr>
        <w:t>Lee County Board of County Commissioners</w:t>
      </w:r>
    </w:p>
    <w:p w:rsidR="00CE695B" w:rsidRDefault="00CD3F8A" w:rsidP="00F71156">
      <w:pPr>
        <w:kinsoku w:val="0"/>
        <w:overflowPunct w:val="0"/>
        <w:spacing w:line="274" w:lineRule="exact"/>
        <w:ind w:right="553"/>
        <w:jc w:val="righ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2190115</wp:posOffset>
                </wp:positionV>
                <wp:extent cx="7339330" cy="26441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9"/>
                              <w:gridCol w:w="4030"/>
                              <w:gridCol w:w="1589"/>
                              <w:gridCol w:w="1339"/>
                              <w:gridCol w:w="1078"/>
                              <w:gridCol w:w="1903"/>
                              <w:gridCol w:w="1025"/>
                            </w:tblGrid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1543" w:type="dxa"/>
                                  <w:gridSpan w:val="7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003E7E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Primary Beneficiary (the total of all primary beneficiaries must equal 100%)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8" w:right="19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8" w:right="19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</w:p>
                              </w:tc>
                              <w:tc>
                                <w:tcPr>
                                  <w:tcW w:w="69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8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0518" w:type="dxa"/>
                                  <w:gridSpan w:val="6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</w:tbl>
                          <w:p w:rsidR="00CE695B" w:rsidRDefault="00CE695B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pt;margin-top:172.45pt;width:577.9pt;height:20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0PsQIAALE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9"/>
                        <w:gridCol w:w="4030"/>
                        <w:gridCol w:w="1589"/>
                        <w:gridCol w:w="1339"/>
                        <w:gridCol w:w="1078"/>
                        <w:gridCol w:w="1903"/>
                        <w:gridCol w:w="1025"/>
                      </w:tblGrid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11543" w:type="dxa"/>
                            <w:gridSpan w:val="7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003E7E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Primary Beneficiary (the total of all primary beneficiaries must equal 100%)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left="198" w:right="19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left="198" w:right="19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2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</w:p>
                        </w:tc>
                        <w:tc>
                          <w:tcPr>
                            <w:tcW w:w="69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8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470"/>
                        </w:trPr>
                        <w:tc>
                          <w:tcPr>
                            <w:tcW w:w="10518" w:type="dxa"/>
                            <w:gridSpan w:val="6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</w:tbl>
                    <w:p w:rsidR="00CE695B" w:rsidRDefault="00CE695B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95B">
        <w:rPr>
          <w:rFonts w:ascii="Arial" w:hAnsi="Arial" w:cs="Arial"/>
          <w:color w:val="003E7E"/>
        </w:rPr>
        <w:t>Beneficiary Designation Form</w:t>
      </w: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Pr="00F71156" w:rsidRDefault="00F71156" w:rsidP="00F71156">
      <w:pPr>
        <w:kinsoku w:val="0"/>
        <w:overflowPunct w:val="0"/>
        <w:contextualSpacing/>
        <w:rPr>
          <w:color w:val="1F4E79" w:themeColor="accent1" w:themeShade="8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156">
        <w:rPr>
          <w:color w:val="1F4E79" w:themeColor="accent1" w:themeShade="80"/>
        </w:rPr>
        <w:t>I Am Completing This Form for     󠇨󠇨Basic Life/ADD   󠇨󠇨Optional Life   󠇨󠇨Both</w:t>
      </w:r>
      <w:r w:rsidRPr="00F71156">
        <w:rPr>
          <w:color w:val="1F4E79" w:themeColor="accent1" w:themeShade="80"/>
        </w:rPr>
        <w:tab/>
      </w:r>
      <w:r w:rsidRPr="00F71156">
        <w:rPr>
          <w:color w:val="1F4E79" w:themeColor="accent1" w:themeShade="80"/>
        </w:rPr>
        <w:tab/>
      </w:r>
    </w:p>
    <w:tbl>
      <w:tblPr>
        <w:tblW w:w="1152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5"/>
        <w:gridCol w:w="2975"/>
      </w:tblGrid>
      <w:tr w:rsidR="00CE695B" w:rsidTr="00CD3F8A">
        <w:trPr>
          <w:trHeight w:hRule="exact" w:val="306"/>
        </w:trPr>
        <w:tc>
          <w:tcPr>
            <w:tcW w:w="8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E7E"/>
          </w:tcPr>
          <w:p w:rsidR="00CE695B" w:rsidRDefault="00CE695B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(Last,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First,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Middle)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E7E"/>
          </w:tcPr>
          <w:p w:rsidR="00CE695B" w:rsidRDefault="00CE695B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Security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Number</w:t>
            </w:r>
          </w:p>
        </w:tc>
      </w:tr>
      <w:tr w:rsidR="00CE695B" w:rsidTr="00CD3F8A">
        <w:trPr>
          <w:trHeight w:hRule="exact" w:val="277"/>
        </w:trPr>
        <w:tc>
          <w:tcPr>
            <w:tcW w:w="8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695B" w:rsidRDefault="00CE695B"/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695B" w:rsidRDefault="00CE695B"/>
        </w:tc>
      </w:tr>
      <w:tr w:rsidR="00CE695B" w:rsidTr="00CD3F8A">
        <w:trPr>
          <w:trHeight w:hRule="exact" w:val="291"/>
        </w:trPr>
        <w:tc>
          <w:tcPr>
            <w:tcW w:w="8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E7E"/>
          </w:tcPr>
          <w:p w:rsidR="00CE695B" w:rsidRDefault="00CE695B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color w:val="FFFFFF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(Street,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Cit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7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State,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Zip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Code)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E7E"/>
          </w:tcPr>
          <w:p w:rsidR="00CE695B" w:rsidRDefault="00CE695B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Phone Number</w:t>
            </w:r>
          </w:p>
        </w:tc>
      </w:tr>
      <w:tr w:rsidR="00CE695B" w:rsidTr="00CD3F8A">
        <w:trPr>
          <w:trHeight w:hRule="exact" w:val="277"/>
        </w:trPr>
        <w:tc>
          <w:tcPr>
            <w:tcW w:w="8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695B" w:rsidRDefault="00CE695B"/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E695B" w:rsidRDefault="00CE695B"/>
        </w:tc>
      </w:tr>
      <w:tr w:rsidR="00CE695B" w:rsidTr="00CD3F8A">
        <w:trPr>
          <w:trHeight w:hRule="exact" w:val="1237"/>
        </w:trPr>
        <w:tc>
          <w:tcPr>
            <w:tcW w:w="115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1156" w:rsidRDefault="00F71156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kinsoku w:val="0"/>
              <w:overflowPunct w:val="0"/>
              <w:spacing w:before="8"/>
              <w:ind w:left="175"/>
              <w:rPr>
                <w:sz w:val="20"/>
                <w:szCs w:val="20"/>
              </w:rPr>
            </w:pPr>
            <w:r w:rsidRPr="00F71156">
              <w:rPr>
                <w:sz w:val="20"/>
                <w:szCs w:val="20"/>
              </w:rPr>
              <w:t>This designation will apply to the following Standard Insurance Company coverage(s) if available to you through your Employer: Life Insurance and Life with Accidental Death &amp; Dismemberment (AD&amp;D) Insurance</w:t>
            </w:r>
            <w:r>
              <w:rPr>
                <w:sz w:val="20"/>
                <w:szCs w:val="20"/>
              </w:rPr>
              <w:t>.</w:t>
            </w:r>
          </w:p>
          <w:p w:rsidR="00F71156" w:rsidRDefault="00F71156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kinsoku w:val="0"/>
              <w:overflowPunct w:val="0"/>
              <w:spacing w:before="8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Designations made below, or on a separate sheet of paper, are not valid unless singed, dated, and delivered to your Employer during your lifetime. </w:t>
            </w:r>
          </w:p>
          <w:p w:rsidR="00CE695B" w:rsidRPr="00F71156" w:rsidRDefault="00F71156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kinsoku w:val="0"/>
              <w:overflowPunct w:val="0"/>
              <w:spacing w:before="8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the completed form to your Human Resources Department. </w:t>
            </w:r>
            <w:r w:rsidRPr="00F71156">
              <w:rPr>
                <w:sz w:val="20"/>
                <w:szCs w:val="20"/>
              </w:rPr>
              <w:t xml:space="preserve"> </w:t>
            </w:r>
          </w:p>
        </w:tc>
      </w:tr>
    </w:tbl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before="17" w:line="240" w:lineRule="exact"/>
      </w:pPr>
    </w:p>
    <w:p w:rsidR="00CE695B" w:rsidRDefault="00CE695B">
      <w:pPr>
        <w:pStyle w:val="Heading2"/>
        <w:kinsoku w:val="0"/>
        <w:overflowPunct w:val="0"/>
        <w:ind w:right="1214"/>
        <w:jc w:val="right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T</w:t>
      </w:r>
      <w:r>
        <w:rPr>
          <w:color w:val="231F20"/>
          <w:w w:val="95"/>
        </w:rPr>
        <w:t>AL</w:t>
      </w:r>
    </w:p>
    <w:p w:rsidR="00CE695B" w:rsidRDefault="00CE695B">
      <w:pPr>
        <w:kinsoku w:val="0"/>
        <w:overflowPunct w:val="0"/>
        <w:spacing w:before="8"/>
        <w:ind w:right="1217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The total share of all primary beneficiaries must equal 100%.</w:t>
      </w:r>
    </w:p>
    <w:p w:rsidR="00CE695B" w:rsidRDefault="008927A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7419975" cy="3405505"/>
                <wp:effectExtent l="0" t="0" r="952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340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9"/>
                              <w:gridCol w:w="4030"/>
                              <w:gridCol w:w="1606"/>
                              <w:gridCol w:w="1350"/>
                              <w:gridCol w:w="737"/>
                              <w:gridCol w:w="342"/>
                              <w:gridCol w:w="1900"/>
                              <w:gridCol w:w="1028"/>
                            </w:tblGrid>
                            <w:tr w:rsidR="00CE695B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572" w:type="dxa"/>
                                  <w:gridSpan w:val="8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003E7E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Contingent Beneficiary (the total of all contingent beneficiaries must equal 100%)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8" w:right="19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7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42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8" w:right="19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E7E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Name (Last, First, Middle)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Social Security Number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% of Benefit</w:t>
                                  </w:r>
                                </w:p>
                              </w:tc>
                            </w:tr>
                            <w:tr w:rsidR="00CE695B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77"/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087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242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C5C6C8"/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</w:tr>
                            <w:tr w:rsidR="00CE695B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579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5"/>
                                  </w:pPr>
                                </w:p>
                              </w:tc>
                              <w:tc>
                                <w:tcPr>
                                  <w:tcW w:w="6986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2979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  <w:tr w:rsidR="00CE695B" w:rsidTr="00EC5C6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544" w:type="dxa"/>
                                  <w:gridSpan w:val="7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E695B" w:rsidRDefault="00CE695B"/>
                              </w:tc>
                            </w:tr>
                          </w:tbl>
                          <w:p w:rsidR="00CE695B" w:rsidRDefault="00CE695B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3.05pt;margin-top:9.4pt;width:584.25pt;height:268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yP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9"/>
                        <w:gridCol w:w="4030"/>
                        <w:gridCol w:w="1606"/>
                        <w:gridCol w:w="1350"/>
                        <w:gridCol w:w="737"/>
                        <w:gridCol w:w="342"/>
                        <w:gridCol w:w="1900"/>
                        <w:gridCol w:w="1028"/>
                      </w:tblGrid>
                      <w:tr w:rsidR="00CE695B">
                        <w:trPr>
                          <w:trHeight w:hRule="exact" w:val="326"/>
                        </w:trPr>
                        <w:tc>
                          <w:tcPr>
                            <w:tcW w:w="11572" w:type="dxa"/>
                            <w:gridSpan w:val="8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003E7E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Contingent Beneficiary (the total of all contingent beneficiaries must equal 100%)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left="198" w:right="19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right="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7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42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</w:tr>
                      <w:tr w:rsidR="00CE695B">
                        <w:trPr>
                          <w:trHeight w:hRule="exact" w:val="293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8"/>
                        </w:trPr>
                        <w:tc>
                          <w:tcPr>
                            <w:tcW w:w="57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ind w:left="198" w:right="19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E7E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Name (Last, First, Middle)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0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Social Security Number</w:t>
                            </w:r>
                          </w:p>
                        </w:tc>
                        <w:tc>
                          <w:tcPr>
                            <w:tcW w:w="2242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7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% of Benefit</w:t>
                            </w:r>
                          </w:p>
                        </w:tc>
                      </w:tr>
                      <w:tr w:rsidR="00CE695B">
                        <w:trPr>
                          <w:trHeight w:hRule="exact" w:val="291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77"/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087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242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>
                        <w:trPr>
                          <w:trHeight w:hRule="exact" w:val="277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C5C6C8"/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</w:tr>
                      <w:tr w:rsidR="00CE695B">
                        <w:trPr>
                          <w:trHeight w:hRule="exact" w:val="306"/>
                        </w:trPr>
                        <w:tc>
                          <w:tcPr>
                            <w:tcW w:w="579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5"/>
                            </w:pPr>
                          </w:p>
                        </w:tc>
                        <w:tc>
                          <w:tcPr>
                            <w:tcW w:w="6986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2979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  <w:tr w:rsidR="00CE695B" w:rsidTr="00EC5C63">
                        <w:trPr>
                          <w:trHeight w:hRule="exact" w:val="340"/>
                        </w:trPr>
                        <w:tc>
                          <w:tcPr>
                            <w:tcW w:w="10544" w:type="dxa"/>
                            <w:gridSpan w:val="7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E695B" w:rsidRDefault="00CE695B"/>
                        </w:tc>
                      </w:tr>
                    </w:tbl>
                    <w:p w:rsidR="00CE695B" w:rsidRDefault="00CE695B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line="200" w:lineRule="exact"/>
        <w:rPr>
          <w:sz w:val="20"/>
          <w:szCs w:val="20"/>
        </w:rPr>
      </w:pPr>
    </w:p>
    <w:p w:rsidR="00CE695B" w:rsidRDefault="00CE695B">
      <w:pPr>
        <w:kinsoku w:val="0"/>
        <w:overflowPunct w:val="0"/>
        <w:spacing w:before="8" w:line="240" w:lineRule="exact"/>
      </w:pPr>
    </w:p>
    <w:p w:rsidR="00CE695B" w:rsidRDefault="00CE695B">
      <w:pPr>
        <w:pStyle w:val="Heading2"/>
        <w:kinsoku w:val="0"/>
        <w:overflowPunct w:val="0"/>
        <w:spacing w:before="79"/>
        <w:ind w:right="1217"/>
        <w:jc w:val="right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T</w:t>
      </w:r>
      <w:r>
        <w:rPr>
          <w:color w:val="231F20"/>
          <w:w w:val="95"/>
        </w:rPr>
        <w:t>AL</w:t>
      </w:r>
    </w:p>
    <w:p w:rsidR="00CE695B" w:rsidRDefault="00CE695B">
      <w:pPr>
        <w:kinsoku w:val="0"/>
        <w:overflowPunct w:val="0"/>
        <w:spacing w:before="8"/>
        <w:ind w:right="122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The total share of all contingent beneficiaries must equal 100%.</w:t>
      </w:r>
    </w:p>
    <w:p w:rsidR="00CE695B" w:rsidRDefault="008927A4">
      <w:pPr>
        <w:kinsoku w:val="0"/>
        <w:overflowPunct w:val="0"/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116205</wp:posOffset>
                </wp:positionV>
                <wp:extent cx="7315200" cy="194945"/>
                <wp:effectExtent l="0" t="0" r="19050" b="1460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94945"/>
                          <a:chOff x="355" y="-396"/>
                          <a:chExt cx="11520" cy="30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60" y="-391"/>
                            <a:ext cx="11510" cy="20"/>
                          </a:xfrm>
                          <a:custGeom>
                            <a:avLst/>
                            <a:gdLst>
                              <a:gd name="T0" fmla="*/ 0 w 11510"/>
                              <a:gd name="T1" fmla="*/ 0 h 20"/>
                              <a:gd name="T2" fmla="*/ 11510 w 11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0" h="20">
                                <a:moveTo>
                                  <a:pt x="0" y="0"/>
                                </a:moveTo>
                                <a:lnTo>
                                  <a:pt x="11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65" y="-38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286 h 287"/>
                              <a:gd name="T2" fmla="*/ 0 w 20"/>
                              <a:gd name="T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933" y="-38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286 h 287"/>
                              <a:gd name="T2" fmla="*/ 0 w 20"/>
                              <a:gd name="T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865" y="-38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286 h 287"/>
                              <a:gd name="T2" fmla="*/ 0 w 20"/>
                              <a:gd name="T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60" y="-94"/>
                            <a:ext cx="11510" cy="20"/>
                          </a:xfrm>
                          <a:custGeom>
                            <a:avLst/>
                            <a:gdLst>
                              <a:gd name="T0" fmla="*/ 0 w 11510"/>
                              <a:gd name="T1" fmla="*/ 0 h 20"/>
                              <a:gd name="T2" fmla="*/ 11510 w 11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10" h="20">
                                <a:moveTo>
                                  <a:pt x="0" y="0"/>
                                </a:moveTo>
                                <a:lnTo>
                                  <a:pt x="11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8ED55" id="Group 5" o:spid="_x0000_s1026" style="position:absolute;margin-left:-.5pt;margin-top:9.15pt;width:8in;height:15.35pt;z-index:-251660288;mso-position-horizontal-relative:margin" coordorigin="355,-396" coordsize="115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" o:allowincell="f">
                <v:shape id="Freeform 6" o:spid="_x0000_s1027" style="position:absolute;left:360;top:-391;width:11510;height:20;visibility:visible;mso-wrap-style:square;v-text-anchor:top" coordsize="11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" path="m,l11510,e" filled="f" strokecolor="#231f20" strokeweight=".5pt">
                  <v:path arrowok="t" o:connecttype="custom" o:connectlocs="0,0;11510,0" o:connectangles="0,0"/>
                </v:shape>
                <v:shape id="Freeform 7" o:spid="_x0000_s1028" style="position:absolute;left:365;top:-38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" path="m,286l,e" filled="f" strokecolor="#231f20" strokeweight=".5pt">
                  <v:path arrowok="t" o:connecttype="custom" o:connectlocs="0,286;0,0" o:connectangles="0,0"/>
                </v:shape>
                <v:shape id="Freeform 8" o:spid="_x0000_s1029" style="position:absolute;left:6933;top:-38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" path="m,286l,e" filled="f" strokecolor="#231f20" strokeweight=".5pt">
                  <v:path arrowok="t" o:connecttype="custom" o:connectlocs="0,286;0,0" o:connectangles="0,0"/>
                </v:shape>
                <v:shape id="Freeform 9" o:spid="_x0000_s1030" style="position:absolute;left:11865;top:-38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" path="m,286l,e" filled="f" strokecolor="#231f20" strokeweight=".5pt">
                  <v:path arrowok="t" o:connecttype="custom" o:connectlocs="0,286;0,0" o:connectangles="0,0"/>
                </v:shape>
                <v:shape id="Freeform 10" o:spid="_x0000_s1031" style="position:absolute;left:360;top:-94;width:11510;height:20;visibility:visible;mso-wrap-style:square;v-text-anchor:top" coordsize="115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" path="m,l11510,e" filled="f" strokecolor="#231f20" strokeweight=".5pt">
                  <v:path arrowok="t" o:connecttype="custom" o:connectlocs="0,0;11510,0" o:connectangles="0,0"/>
                </v:shape>
                <w10:wrap anchorx="margin"/>
              </v:group>
            </w:pict>
          </mc:Fallback>
        </mc:AlternateContent>
      </w:r>
    </w:p>
    <w:p w:rsidR="00CE695B" w:rsidRDefault="00CE695B">
      <w:pPr>
        <w:pStyle w:val="BodyText"/>
        <w:tabs>
          <w:tab w:val="left" w:pos="6773"/>
        </w:tabs>
        <w:kinsoku w:val="0"/>
        <w:overflowPunct w:val="0"/>
        <w:spacing w:before="79"/>
        <w:ind w:left="205" w:firstLine="0"/>
        <w:rPr>
          <w:color w:val="000000"/>
        </w:rPr>
      </w:pPr>
      <w:r>
        <w:rPr>
          <w:color w:val="231F20"/>
        </w:rPr>
        <w:t>Employee Signature:</w:t>
      </w:r>
      <w:r>
        <w:rPr>
          <w:color w:val="231F20"/>
        </w:rPr>
        <w:tab/>
        <w:t>Date:</w:t>
      </w:r>
    </w:p>
    <w:p w:rsidR="00CE695B" w:rsidRDefault="00CE695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CE695B" w:rsidRDefault="00CE695B">
      <w:pPr>
        <w:kinsoku w:val="0"/>
        <w:overflowPunct w:val="0"/>
        <w:ind w:left="3800"/>
        <w:rPr>
          <w:rFonts w:ascii="Arial" w:hAnsi="Arial" w:cs="Arial"/>
          <w:i/>
          <w:iCs/>
          <w:color w:val="231F2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Complete</w:t>
      </w:r>
      <w:r>
        <w:rPr>
          <w:rFonts w:ascii="Arial" w:hAnsi="Arial" w:cs="Arial"/>
          <w:i/>
          <w:iCs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form and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retain</w:t>
      </w:r>
      <w:r>
        <w:rPr>
          <w:rFonts w:ascii="Arial" w:hAnsi="Arial" w:cs="Arial"/>
          <w:i/>
          <w:iCs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copy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for your</w:t>
      </w:r>
      <w:r>
        <w:rPr>
          <w:rFonts w:ascii="Arial" w:hAnsi="Arial" w:cs="Arial"/>
          <w:i/>
          <w:iCs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records.</w:t>
      </w:r>
    </w:p>
    <w:p w:rsidR="0088612E" w:rsidRDefault="0088612E">
      <w:pPr>
        <w:kinsoku w:val="0"/>
        <w:overflowPunct w:val="0"/>
        <w:ind w:left="3800"/>
        <w:rPr>
          <w:rFonts w:ascii="Arial" w:hAnsi="Arial" w:cs="Arial"/>
          <w:i/>
          <w:iCs/>
          <w:color w:val="231F20"/>
          <w:sz w:val="19"/>
          <w:szCs w:val="19"/>
        </w:rPr>
      </w:pPr>
    </w:p>
    <w:p w:rsidR="0088612E" w:rsidRDefault="0088612E">
      <w:pPr>
        <w:kinsoku w:val="0"/>
        <w:overflowPunct w:val="0"/>
        <w:ind w:left="3800"/>
        <w:rPr>
          <w:rFonts w:ascii="Arial" w:hAnsi="Arial" w:cs="Arial"/>
          <w:i/>
          <w:iCs/>
          <w:color w:val="231F20"/>
          <w:sz w:val="19"/>
          <w:szCs w:val="19"/>
        </w:rPr>
      </w:pPr>
    </w:p>
    <w:p w:rsidR="0088612E" w:rsidRDefault="0088612E">
      <w:pPr>
        <w:kinsoku w:val="0"/>
        <w:overflowPunct w:val="0"/>
        <w:ind w:left="3800"/>
        <w:rPr>
          <w:rFonts w:ascii="Arial" w:hAnsi="Arial" w:cs="Arial"/>
          <w:i/>
          <w:iCs/>
          <w:color w:val="231F20"/>
          <w:sz w:val="19"/>
          <w:szCs w:val="19"/>
        </w:rPr>
      </w:pPr>
    </w:p>
    <w:p w:rsidR="0088612E" w:rsidRDefault="0088612E">
      <w:pPr>
        <w:kinsoku w:val="0"/>
        <w:overflowPunct w:val="0"/>
        <w:ind w:left="3800"/>
        <w:rPr>
          <w:rFonts w:ascii="Arial" w:hAnsi="Arial" w:cs="Arial"/>
          <w:color w:val="000000"/>
          <w:sz w:val="19"/>
          <w:szCs w:val="19"/>
        </w:rPr>
      </w:pPr>
    </w:p>
    <w:p w:rsidR="00CE695B" w:rsidRDefault="00CE695B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E27FF4" w:rsidRPr="00E27FF4" w:rsidRDefault="00E27FF4" w:rsidP="00E27FF4">
      <w:pPr>
        <w:adjustRightInd/>
        <w:spacing w:line="244" w:lineRule="auto"/>
        <w:ind w:left="720" w:right="889" w:hanging="270"/>
        <w:outlineLvl w:val="1"/>
        <w:rPr>
          <w:rFonts w:ascii="Rockwell" w:eastAsia="Times New Roman" w:hAnsi="Rockwell" w:cs="Rockwell"/>
          <w:b/>
          <w:bCs/>
          <w:color w:val="003E7E"/>
          <w:sz w:val="28"/>
          <w:szCs w:val="28"/>
        </w:rPr>
      </w:pPr>
      <w:r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 xml:space="preserve">   </w:t>
      </w:r>
      <w:r w:rsidR="00A82461"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 xml:space="preserve"> The </w:t>
      </w:r>
      <w:r w:rsidRPr="00E27FF4"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 xml:space="preserve">Standard Insurance Company </w:t>
      </w:r>
    </w:p>
    <w:p w:rsidR="00D35A55" w:rsidRDefault="00D35A55" w:rsidP="00266790">
      <w:pPr>
        <w:adjustRightInd/>
        <w:spacing w:line="244" w:lineRule="auto"/>
        <w:ind w:left="720" w:right="720"/>
        <w:outlineLvl w:val="1"/>
        <w:rPr>
          <w:rFonts w:ascii="Rockwell" w:eastAsia="Times New Roman" w:hAnsi="Rockwell" w:cs="Rockwell"/>
          <w:b/>
          <w:bCs/>
          <w:color w:val="003E7E"/>
          <w:sz w:val="28"/>
          <w:szCs w:val="28"/>
        </w:rPr>
      </w:pPr>
    </w:p>
    <w:p w:rsidR="00D35A55" w:rsidRDefault="00D35A55" w:rsidP="00266790">
      <w:pPr>
        <w:adjustRightInd/>
        <w:spacing w:line="244" w:lineRule="auto"/>
        <w:ind w:left="720" w:right="720"/>
        <w:outlineLvl w:val="1"/>
        <w:rPr>
          <w:rFonts w:ascii="Rockwell" w:eastAsia="Times New Roman" w:hAnsi="Rockwell" w:cs="Rockwell"/>
          <w:b/>
          <w:bCs/>
          <w:color w:val="003E7E"/>
          <w:sz w:val="28"/>
          <w:szCs w:val="28"/>
        </w:rPr>
      </w:pPr>
      <w:r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>R</w:t>
      </w:r>
      <w:r w:rsidRPr="00D35A55"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>emember the following when completing your Beneficiary Designation form:</w:t>
      </w:r>
    </w:p>
    <w:p w:rsidR="00266790" w:rsidRPr="00266790" w:rsidRDefault="00266790" w:rsidP="00266790">
      <w:pPr>
        <w:adjustRightInd/>
        <w:spacing w:line="244" w:lineRule="auto"/>
        <w:ind w:left="720" w:right="720"/>
        <w:outlineLvl w:val="1"/>
        <w:rPr>
          <w:rFonts w:eastAsia="Times New Roman"/>
          <w:b/>
          <w:bCs/>
        </w:rPr>
      </w:pPr>
    </w:p>
    <w:p w:rsidR="00266790" w:rsidRPr="00266790" w:rsidRDefault="00266790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 w:rsidRPr="00266790">
        <w:rPr>
          <w:rFonts w:eastAsia="Times New Roman"/>
          <w:bCs/>
          <w:sz w:val="20"/>
          <w:szCs w:val="20"/>
        </w:rPr>
        <w:t>Your destination revokes all prior designations.</w:t>
      </w:r>
    </w:p>
    <w:p w:rsidR="00266790" w:rsidRPr="00266790" w:rsidRDefault="00266790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 w:rsidRPr="00266790">
        <w:rPr>
          <w:rFonts w:eastAsia="Times New Roman"/>
          <w:bCs/>
          <w:sz w:val="20"/>
          <w:szCs w:val="20"/>
        </w:rPr>
        <w:t>Benefits are payable to a contingent Beneficiary only if you are not survived by one or more primary Beneficiaries.</w:t>
      </w:r>
    </w:p>
    <w:p w:rsidR="00266790" w:rsidRDefault="00CD3F8A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If you name two or more Beneficiaries in a class (primary or contingent), two or more surviving Beneficiaries will share equally, unless you provide for unequal shares. </w:t>
      </w:r>
    </w:p>
    <w:p w:rsidR="00CD3F8A" w:rsidRDefault="00CD3F8A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If a minor (a person not of legal age) or your estate is the Beneficiary, it may be necessary to have a guardian or a legal representative appointed by the court before any death benefit can be paid. If the Beneficiary is a trust or trustee, the written trust must be identified in the Beneficiary designation.  For example,” Dorothy Q. Smith, Trustee under the trust agreement dated_______.”</w:t>
      </w:r>
    </w:p>
    <w:p w:rsidR="00CD3F8A" w:rsidRDefault="00CD3F8A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A power of attorney must grant specific authority, by the terms of the document or applicable law, to make or change a Beneficiary designation. If you have questions, consult your legal advisor. </w:t>
      </w:r>
    </w:p>
    <w:p w:rsidR="00CD3F8A" w:rsidRDefault="00CD3F8A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Dependents Insurance and Life Insurance on your Spouse, if any, is payable to you, if living, or as provided under your Employer’s coverage under the Group Policy.</w:t>
      </w:r>
    </w:p>
    <w:p w:rsidR="00CD3F8A" w:rsidRPr="00266790" w:rsidRDefault="00CD3F8A" w:rsidP="00266790">
      <w:pPr>
        <w:numPr>
          <w:ilvl w:val="0"/>
          <w:numId w:val="8"/>
        </w:numPr>
        <w:adjustRightInd/>
        <w:spacing w:line="244" w:lineRule="auto"/>
        <w:ind w:left="1710" w:right="720" w:hanging="270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If you complete the “% of Benefits” box (</w:t>
      </w:r>
      <w:proofErr w:type="spellStart"/>
      <w:r>
        <w:rPr>
          <w:rFonts w:eastAsia="Times New Roman"/>
          <w:bCs/>
          <w:sz w:val="20"/>
          <w:szCs w:val="20"/>
        </w:rPr>
        <w:t>es</w:t>
      </w:r>
      <w:proofErr w:type="spellEnd"/>
      <w:r>
        <w:rPr>
          <w:rFonts w:eastAsia="Times New Roman"/>
          <w:bCs/>
          <w:sz w:val="20"/>
          <w:szCs w:val="20"/>
        </w:rPr>
        <w:t>), the amounts should add up to 100% for each class (primary or contingent). For example, “Primary – John Q. Doe, 60%; Jane Q. Doe, 40%.</w:t>
      </w:r>
    </w:p>
    <w:p w:rsidR="00266790" w:rsidRPr="00266790" w:rsidRDefault="00266790" w:rsidP="00266790">
      <w:pPr>
        <w:adjustRightInd/>
        <w:spacing w:line="244" w:lineRule="auto"/>
        <w:ind w:left="720" w:right="720"/>
        <w:outlineLvl w:val="1"/>
        <w:rPr>
          <w:rFonts w:eastAsia="Times New Roman"/>
          <w:b/>
          <w:bCs/>
        </w:rPr>
      </w:pPr>
    </w:p>
    <w:p w:rsidR="00266790" w:rsidRPr="00266790" w:rsidRDefault="00266790" w:rsidP="00266790">
      <w:pPr>
        <w:adjustRightInd/>
        <w:spacing w:line="244" w:lineRule="auto"/>
        <w:ind w:left="720" w:right="720"/>
        <w:outlineLvl w:val="1"/>
        <w:rPr>
          <w:rFonts w:eastAsia="Times New Roman"/>
          <w:b/>
          <w:bCs/>
        </w:rPr>
      </w:pPr>
    </w:p>
    <w:p w:rsidR="00266790" w:rsidRPr="00266790" w:rsidRDefault="00266790" w:rsidP="00266790">
      <w:pPr>
        <w:adjustRightInd/>
        <w:spacing w:line="244" w:lineRule="auto"/>
        <w:ind w:left="720" w:right="720"/>
        <w:outlineLvl w:val="1"/>
        <w:rPr>
          <w:rFonts w:eastAsia="Times New Roman"/>
          <w:b/>
          <w:bCs/>
        </w:rPr>
      </w:pPr>
    </w:p>
    <w:p w:rsidR="00266790" w:rsidRPr="00D35A55" w:rsidRDefault="00266790" w:rsidP="00266790">
      <w:pPr>
        <w:adjustRightInd/>
        <w:spacing w:line="244" w:lineRule="auto"/>
        <w:ind w:left="720" w:right="720"/>
        <w:outlineLvl w:val="1"/>
        <w:rPr>
          <w:rFonts w:eastAsia="Times New Roman"/>
          <w:b/>
          <w:bCs/>
        </w:rPr>
      </w:pPr>
    </w:p>
    <w:p w:rsidR="00D35A55" w:rsidRPr="00D35A55" w:rsidRDefault="00D35A55" w:rsidP="00CD3F8A">
      <w:pPr>
        <w:adjustRightInd/>
        <w:spacing w:before="1" w:line="244" w:lineRule="auto"/>
        <w:ind w:right="720" w:firstLine="720"/>
        <w:outlineLvl w:val="1"/>
        <w:rPr>
          <w:rFonts w:ascii="Rockwell" w:eastAsia="Times New Roman" w:hAnsi="Rockwell" w:cs="Rockwell"/>
          <w:b/>
          <w:bCs/>
          <w:sz w:val="28"/>
          <w:szCs w:val="28"/>
        </w:rPr>
      </w:pPr>
      <w:r w:rsidRPr="00D35A55">
        <w:rPr>
          <w:rFonts w:ascii="Rockwell" w:eastAsia="Times New Roman" w:hAnsi="Rockwell" w:cs="Rockwell"/>
          <w:b/>
          <w:bCs/>
          <w:color w:val="003E7E"/>
          <w:sz w:val="28"/>
          <w:szCs w:val="28"/>
        </w:rPr>
        <w:t>To assist you, here are some examples of clear beneficiary designations.</w:t>
      </w:r>
    </w:p>
    <w:p w:rsidR="00D35A55" w:rsidRPr="00D35A55" w:rsidRDefault="00D35A55" w:rsidP="00266790">
      <w:pPr>
        <w:adjustRightInd/>
        <w:spacing w:before="5"/>
        <w:ind w:left="720" w:right="720"/>
        <w:rPr>
          <w:rFonts w:ascii="Rockwell" w:eastAsia="Times New Roman" w:hAnsi="Arial" w:cs="Arial"/>
          <w:b/>
          <w:sz w:val="29"/>
          <w:szCs w:val="21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212"/>
      </w:tblGrid>
      <w:tr w:rsidR="00D35A55" w:rsidRPr="00D35A55" w:rsidTr="00D35A55">
        <w:trPr>
          <w:trHeight w:val="755"/>
        </w:trPr>
        <w:tc>
          <w:tcPr>
            <w:tcW w:w="4500" w:type="dxa"/>
            <w:shd w:val="clear" w:color="auto" w:fill="003E7E"/>
          </w:tcPr>
          <w:p w:rsidR="00D35A55" w:rsidRPr="00D35A55" w:rsidRDefault="00D35A55" w:rsidP="00266790">
            <w:pPr>
              <w:adjustRightInd/>
              <w:spacing w:before="138"/>
              <w:ind w:left="720" w:right="720"/>
              <w:rPr>
                <w:rFonts w:ascii="Arial" w:eastAsia="Times New Roman" w:hAnsi="Arial" w:cs="Arial"/>
                <w:b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FFFFFF"/>
                <w:sz w:val="21"/>
                <w:szCs w:val="22"/>
              </w:rPr>
              <w:t>One Primary and two Contingent Beneficiaries</w:t>
            </w:r>
          </w:p>
        </w:tc>
        <w:tc>
          <w:tcPr>
            <w:tcW w:w="5212" w:type="dxa"/>
            <w:shd w:val="clear" w:color="auto" w:fill="003E7E"/>
          </w:tcPr>
          <w:p w:rsidR="00D35A55" w:rsidRPr="00D35A55" w:rsidRDefault="00D35A55" w:rsidP="00266790">
            <w:pPr>
              <w:adjustRightInd/>
              <w:spacing w:before="138"/>
              <w:ind w:left="720" w:right="720"/>
              <w:rPr>
                <w:rFonts w:ascii="Arial" w:eastAsia="Times New Roman" w:hAnsi="Arial" w:cs="Arial"/>
                <w:b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FFFFFF"/>
                <w:sz w:val="21"/>
                <w:szCs w:val="22"/>
              </w:rPr>
              <w:t>One Primary and three Contingent Beneficiaries</w:t>
            </w:r>
          </w:p>
        </w:tc>
      </w:tr>
      <w:tr w:rsidR="00D35A55" w:rsidRPr="00D35A55" w:rsidTr="00D35A55">
        <w:trPr>
          <w:trHeight w:val="1888"/>
        </w:trPr>
        <w:tc>
          <w:tcPr>
            <w:tcW w:w="4500" w:type="dxa"/>
            <w:tcBorders>
              <w:left w:val="single" w:sz="2" w:space="0" w:color="003E7E"/>
              <w:bottom w:val="single" w:sz="2" w:space="0" w:color="003E7E"/>
              <w:right w:val="single" w:sz="2" w:space="0" w:color="003E7E"/>
            </w:tcBorders>
          </w:tcPr>
          <w:p w:rsidR="00D35A55" w:rsidRPr="00D35A55" w:rsidRDefault="00D35A55" w:rsidP="00266790">
            <w:pPr>
              <w:adjustRightInd/>
              <w:spacing w:before="136" w:line="241" w:lineRule="exact"/>
              <w:ind w:left="720" w:right="720" w:hanging="450"/>
              <w:rPr>
                <w:rFonts w:ascii="Arial" w:eastAsia="Times New Roman" w:hAnsi="Arial" w:cs="Arial"/>
                <w:b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>Primary Beneficiary:</w:t>
            </w:r>
          </w:p>
          <w:p w:rsidR="00D35A55" w:rsidRPr="00D35A55" w:rsidRDefault="00D35A55" w:rsidP="00266790">
            <w:pPr>
              <w:adjustRightInd/>
              <w:spacing w:line="241" w:lineRule="exact"/>
              <w:ind w:left="720" w:right="720" w:hanging="450"/>
              <w:rPr>
                <w:rFonts w:ascii="Arial" w:eastAsia="Times New Roman" w:hAnsi="Arial" w:cs="Arial"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Jane Smith, Spouse, 100%,</w:t>
            </w:r>
          </w:p>
          <w:p w:rsidR="00D35A55" w:rsidRDefault="00D35A55" w:rsidP="00266790">
            <w:pPr>
              <w:adjustRightInd/>
              <w:spacing w:before="114"/>
              <w:ind w:left="720" w:right="720" w:hanging="450"/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 xml:space="preserve">Contingent </w:t>
            </w:r>
            <w:r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>B</w:t>
            </w:r>
            <w:r w:rsidRPr="00D35A55"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 xml:space="preserve">eneficiaries: </w:t>
            </w:r>
          </w:p>
          <w:p w:rsidR="00D35A55" w:rsidRPr="00D35A55" w:rsidRDefault="00D35A55" w:rsidP="00266790">
            <w:pPr>
              <w:adjustRightInd/>
              <w:spacing w:before="114"/>
              <w:ind w:left="720" w:right="720"/>
              <w:rPr>
                <w:rFonts w:ascii="Arial" w:eastAsia="Times New Roman" w:hAnsi="Arial" w:cs="Arial"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Paul Jones, Brother,</w:t>
            </w:r>
            <w:r w:rsidRPr="00D35A55">
              <w:rPr>
                <w:rFonts w:ascii="Arial" w:eastAsia="Times New Roman" w:hAnsi="Arial" w:cs="Arial"/>
                <w:color w:val="231F20"/>
                <w:spacing w:val="-15"/>
                <w:sz w:val="21"/>
                <w:szCs w:val="22"/>
              </w:rPr>
              <w:t xml:space="preserve"> </w:t>
            </w: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50% Mary Park, Sister,</w:t>
            </w:r>
            <w:r w:rsidRPr="00D35A55">
              <w:rPr>
                <w:rFonts w:ascii="Arial" w:eastAsia="Times New Roman" w:hAnsi="Arial" w:cs="Arial"/>
                <w:color w:val="231F20"/>
                <w:spacing w:val="-8"/>
                <w:sz w:val="21"/>
                <w:szCs w:val="22"/>
              </w:rPr>
              <w:t xml:space="preserve"> </w:t>
            </w: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50%</w:t>
            </w:r>
          </w:p>
        </w:tc>
        <w:tc>
          <w:tcPr>
            <w:tcW w:w="5212" w:type="dxa"/>
            <w:tcBorders>
              <w:left w:val="single" w:sz="2" w:space="0" w:color="003E7E"/>
              <w:bottom w:val="single" w:sz="2" w:space="0" w:color="003E7E"/>
              <w:right w:val="single" w:sz="2" w:space="0" w:color="003E7E"/>
            </w:tcBorders>
          </w:tcPr>
          <w:p w:rsidR="00D35A55" w:rsidRPr="00D35A55" w:rsidRDefault="00D35A55" w:rsidP="00266790">
            <w:pPr>
              <w:adjustRightInd/>
              <w:spacing w:before="136" w:line="241" w:lineRule="exact"/>
              <w:ind w:left="720" w:right="720"/>
              <w:rPr>
                <w:rFonts w:ascii="Arial" w:eastAsia="Times New Roman" w:hAnsi="Arial" w:cs="Arial"/>
                <w:b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>Primary Beneficiary:</w:t>
            </w:r>
          </w:p>
          <w:p w:rsidR="00D35A55" w:rsidRPr="00D35A55" w:rsidRDefault="00D35A55" w:rsidP="00266790">
            <w:pPr>
              <w:adjustRightInd/>
              <w:spacing w:line="241" w:lineRule="exact"/>
              <w:ind w:left="720" w:right="720"/>
              <w:rPr>
                <w:rFonts w:ascii="Arial" w:eastAsia="Times New Roman" w:hAnsi="Arial" w:cs="Arial"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Gayle Rich, Spouse, 100%</w:t>
            </w:r>
          </w:p>
          <w:p w:rsidR="00D35A55" w:rsidRPr="00D35A55" w:rsidRDefault="00D35A55" w:rsidP="00266790">
            <w:pPr>
              <w:adjustRightInd/>
              <w:spacing w:before="114"/>
              <w:ind w:left="720" w:right="720"/>
              <w:rPr>
                <w:rFonts w:ascii="Arial" w:eastAsia="Times New Roman" w:hAnsi="Arial" w:cs="Arial"/>
                <w:sz w:val="21"/>
                <w:szCs w:val="22"/>
              </w:rPr>
            </w:pPr>
            <w:r w:rsidRPr="00D35A55">
              <w:rPr>
                <w:rFonts w:ascii="Arial" w:eastAsia="Times New Roman" w:hAnsi="Arial" w:cs="Arial"/>
                <w:b/>
                <w:color w:val="003E7E"/>
                <w:sz w:val="21"/>
                <w:szCs w:val="22"/>
              </w:rPr>
              <w:t xml:space="preserve">Contingent Beneficiaries: </w:t>
            </w:r>
            <w:r w:rsidRPr="00D35A55">
              <w:rPr>
                <w:rFonts w:ascii="Arial" w:eastAsia="Times New Roman" w:hAnsi="Arial" w:cs="Arial"/>
                <w:color w:val="231F20"/>
                <w:sz w:val="21"/>
                <w:szCs w:val="22"/>
              </w:rPr>
              <w:t>Teresa Rich, Daughter, 40% Susan Rich, Daughter, 40% Jason Rich, Brother, 20%</w:t>
            </w:r>
          </w:p>
        </w:tc>
      </w:tr>
    </w:tbl>
    <w:p w:rsidR="00D35A55" w:rsidRPr="00D35A55" w:rsidRDefault="00D35A55" w:rsidP="00E27FF4">
      <w:pPr>
        <w:adjustRightInd/>
        <w:spacing w:before="256"/>
        <w:ind w:left="720" w:right="720"/>
        <w:rPr>
          <w:rFonts w:ascii="Arial" w:eastAsia="Times New Roman" w:hAnsi="Arial" w:cs="Arial"/>
          <w:i/>
          <w:sz w:val="19"/>
          <w:szCs w:val="22"/>
        </w:rPr>
      </w:pPr>
      <w:r w:rsidRPr="00D35A55">
        <w:rPr>
          <w:rFonts w:ascii="Arial" w:eastAsia="Times New Roman" w:hAnsi="Arial" w:cs="Arial"/>
          <w:i/>
          <w:color w:val="231F20"/>
          <w:sz w:val="19"/>
          <w:szCs w:val="22"/>
        </w:rPr>
        <w:t>Complete form and retain a copy for your records.</w:t>
      </w:r>
      <w:r w:rsidR="00E27FF4">
        <w:rPr>
          <w:rFonts w:ascii="Arial" w:eastAsia="Times New Roman" w:hAnsi="Arial" w:cs="Arial"/>
          <w:i/>
          <w:color w:val="231F20"/>
          <w:sz w:val="19"/>
          <w:szCs w:val="22"/>
        </w:rPr>
        <w:t xml:space="preserve"> </w:t>
      </w:r>
      <w:r w:rsidRPr="00D35A55">
        <w:rPr>
          <w:rFonts w:ascii="Arial" w:eastAsia="Times New Roman" w:hAnsi="Arial" w:cs="Arial"/>
          <w:i/>
          <w:color w:val="231F20"/>
          <w:sz w:val="19"/>
          <w:szCs w:val="22"/>
        </w:rPr>
        <w:t>Please return the completed form to Lee County Human Resources.</w:t>
      </w:r>
    </w:p>
    <w:p w:rsidR="00CE695B" w:rsidRDefault="00CE695B" w:rsidP="00266790">
      <w:pPr>
        <w:kinsoku w:val="0"/>
        <w:overflowPunct w:val="0"/>
        <w:spacing w:line="200" w:lineRule="exact"/>
        <w:ind w:left="720" w:right="720"/>
        <w:rPr>
          <w:sz w:val="20"/>
          <w:szCs w:val="20"/>
        </w:rPr>
      </w:pPr>
    </w:p>
    <w:p w:rsidR="00E27FF4" w:rsidRDefault="00A82461" w:rsidP="00E27FF4">
      <w:pPr>
        <w:kinsoku w:val="0"/>
        <w:overflowPunct w:val="0"/>
        <w:ind w:left="720" w:right="720"/>
        <w:contextualSpacing/>
      </w:pPr>
      <w:r>
        <w:t xml:space="preserve">The </w:t>
      </w:r>
      <w:r w:rsidR="00E27FF4">
        <w:t xml:space="preserve">Standard Insurance Company  </w:t>
      </w:r>
    </w:p>
    <w:p w:rsidR="00E27FF4" w:rsidRDefault="00E27FF4" w:rsidP="00E27FF4">
      <w:pPr>
        <w:kinsoku w:val="0"/>
        <w:overflowPunct w:val="0"/>
        <w:ind w:left="720" w:right="720"/>
        <w:contextualSpacing/>
      </w:pPr>
      <w:r>
        <w:t>1100 SW Sixth Avenue</w:t>
      </w:r>
    </w:p>
    <w:p w:rsidR="00E27FF4" w:rsidRPr="00E27FF4" w:rsidRDefault="00E27FF4" w:rsidP="00E27FF4">
      <w:pPr>
        <w:kinsoku w:val="0"/>
        <w:overflowPunct w:val="0"/>
        <w:ind w:left="720" w:right="720"/>
        <w:contextualSpacing/>
      </w:pPr>
      <w:r>
        <w:t>Portland, OR 97204</w:t>
      </w:r>
    </w:p>
    <w:sectPr w:rsidR="00E27FF4" w:rsidRPr="00E27FF4" w:rsidSect="00D35A55">
      <w:type w:val="continuous"/>
      <w:pgSz w:w="12240" w:h="15840"/>
      <w:pgMar w:top="280" w:right="220" w:bottom="0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98"/>
      </w:pPr>
      <w:rPr>
        <w:rFonts w:ascii="Arial" w:hAnsi="Arial"/>
        <w:b w:val="0"/>
        <w:color w:val="231F2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01"/>
      </w:pPr>
      <w:rPr>
        <w:rFonts w:ascii="Arial" w:hAnsi="Arial"/>
        <w:b/>
        <w:color w:val="231F2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4072A5C"/>
    <w:multiLevelType w:val="hybridMultilevel"/>
    <w:tmpl w:val="8F5AE782"/>
    <w:lvl w:ilvl="0" w:tplc="BC92B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7274"/>
    <w:multiLevelType w:val="hybridMultilevel"/>
    <w:tmpl w:val="4EFC88BC"/>
    <w:lvl w:ilvl="0" w:tplc="14D0E62E">
      <w:numFmt w:val="bullet"/>
      <w:lvlText w:val="•"/>
      <w:lvlJc w:val="left"/>
      <w:pPr>
        <w:ind w:left="2099" w:hanging="180"/>
      </w:pPr>
      <w:rPr>
        <w:rFonts w:ascii="Arial" w:eastAsia="Times New Roman" w:hAnsi="Arial" w:hint="default"/>
        <w:color w:val="231F20"/>
        <w:spacing w:val="-12"/>
        <w:w w:val="100"/>
        <w:sz w:val="21"/>
      </w:rPr>
    </w:lvl>
    <w:lvl w:ilvl="1" w:tplc="169A64B8">
      <w:numFmt w:val="bullet"/>
      <w:lvlText w:val="•"/>
      <w:lvlJc w:val="left"/>
      <w:pPr>
        <w:ind w:left="2996" w:hanging="180"/>
      </w:pPr>
      <w:rPr>
        <w:rFonts w:hint="default"/>
      </w:rPr>
    </w:lvl>
    <w:lvl w:ilvl="2" w:tplc="5134BD58">
      <w:numFmt w:val="bullet"/>
      <w:lvlText w:val="•"/>
      <w:lvlJc w:val="left"/>
      <w:pPr>
        <w:ind w:left="3892" w:hanging="180"/>
      </w:pPr>
      <w:rPr>
        <w:rFonts w:hint="default"/>
      </w:rPr>
    </w:lvl>
    <w:lvl w:ilvl="3" w:tplc="70807378">
      <w:numFmt w:val="bullet"/>
      <w:lvlText w:val="•"/>
      <w:lvlJc w:val="left"/>
      <w:pPr>
        <w:ind w:left="4788" w:hanging="180"/>
      </w:pPr>
      <w:rPr>
        <w:rFonts w:hint="default"/>
      </w:rPr>
    </w:lvl>
    <w:lvl w:ilvl="4" w:tplc="42D0902A">
      <w:numFmt w:val="bullet"/>
      <w:lvlText w:val="•"/>
      <w:lvlJc w:val="left"/>
      <w:pPr>
        <w:ind w:left="5684" w:hanging="180"/>
      </w:pPr>
      <w:rPr>
        <w:rFonts w:hint="default"/>
      </w:rPr>
    </w:lvl>
    <w:lvl w:ilvl="5" w:tplc="21169C4E">
      <w:numFmt w:val="bullet"/>
      <w:lvlText w:val="•"/>
      <w:lvlJc w:val="left"/>
      <w:pPr>
        <w:ind w:left="6580" w:hanging="180"/>
      </w:pPr>
      <w:rPr>
        <w:rFonts w:hint="default"/>
      </w:rPr>
    </w:lvl>
    <w:lvl w:ilvl="6" w:tplc="E2DEF902">
      <w:numFmt w:val="bullet"/>
      <w:lvlText w:val="•"/>
      <w:lvlJc w:val="left"/>
      <w:pPr>
        <w:ind w:left="7476" w:hanging="180"/>
      </w:pPr>
      <w:rPr>
        <w:rFonts w:hint="default"/>
      </w:rPr>
    </w:lvl>
    <w:lvl w:ilvl="7" w:tplc="8690E7FA">
      <w:numFmt w:val="bullet"/>
      <w:lvlText w:val="•"/>
      <w:lvlJc w:val="left"/>
      <w:pPr>
        <w:ind w:left="8372" w:hanging="180"/>
      </w:pPr>
      <w:rPr>
        <w:rFonts w:hint="default"/>
      </w:rPr>
    </w:lvl>
    <w:lvl w:ilvl="8" w:tplc="04C8D884"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4" w15:restartNumberingAfterBreak="0">
    <w:nsid w:val="132F3011"/>
    <w:multiLevelType w:val="hybridMultilevel"/>
    <w:tmpl w:val="6C2C3F80"/>
    <w:lvl w:ilvl="0" w:tplc="BC92B2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86CCC"/>
    <w:multiLevelType w:val="hybridMultilevel"/>
    <w:tmpl w:val="5268D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BE22A54"/>
    <w:multiLevelType w:val="hybridMultilevel"/>
    <w:tmpl w:val="3A0C2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74CC8"/>
    <w:multiLevelType w:val="hybridMultilevel"/>
    <w:tmpl w:val="CD664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6"/>
    <w:rsid w:val="00266790"/>
    <w:rsid w:val="0088612E"/>
    <w:rsid w:val="008927A4"/>
    <w:rsid w:val="00A82461"/>
    <w:rsid w:val="00CD3F8A"/>
    <w:rsid w:val="00CE695B"/>
    <w:rsid w:val="00D35A55"/>
    <w:rsid w:val="00E27FF4"/>
    <w:rsid w:val="00E6660A"/>
    <w:rsid w:val="00EC5C63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17B1C3-D5D5-4139-83DB-3A9BA0E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8"/>
      <w:ind w:left="172" w:hanging="101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B28778C7054E89A6F41BAC16297B" ma:contentTypeVersion="1" ma:contentTypeDescription="Create a new document." ma:contentTypeScope="" ma:versionID="c7f6276a38ba4ac5f39bb3a66c6cb2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10F7D-8B1D-46C2-A6EC-E2E32A6FC808}"/>
</file>

<file path=customXml/itemProps2.xml><?xml version="1.0" encoding="utf-8"?>
<ds:datastoreItem xmlns:ds="http://schemas.openxmlformats.org/officeDocument/2006/customXml" ds:itemID="{B33769AE-7F5D-4672-9315-1053498EA9D8}"/>
</file>

<file path=customXml/itemProps3.xml><?xml version="1.0" encoding="utf-8"?>
<ds:datastoreItem xmlns:ds="http://schemas.openxmlformats.org/officeDocument/2006/customXml" ds:itemID="{0E7FF94D-D39B-47AD-8B73-221C3D80F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Marion</dc:creator>
  <cp:keywords/>
  <dc:description/>
  <cp:lastModifiedBy>Osborne, Marion</cp:lastModifiedBy>
  <cp:revision>2</cp:revision>
  <dcterms:created xsi:type="dcterms:W3CDTF">2018-12-14T15:07:00Z</dcterms:created>
  <dcterms:modified xsi:type="dcterms:W3CDTF">2018-12-14T15:07:00Z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0x0101001370B28778C7054E89A6F41BAC16297B</vt:lpwstr>
  </property>
</Properties>
</file>